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</w:p>
    <w:p>
      <w:pPr>
        <w:pStyle w:val="Normal"/>
        <w:ind w:right="-284" w:hanging="0"/>
        <w:jc w:val="both"/>
        <w:rPr/>
      </w:pPr>
      <w:r>
        <w:rPr>
          <w:rFonts w:ascii="Times New Roman" w:hAnsi="Times New Roman"/>
          <w:shd w:fill="FFFFFF" w:val="clear"/>
        </w:rPr>
        <w:tab/>
      </w:r>
    </w:p>
    <w:p>
      <w:pPr>
        <w:pStyle w:val="Normal"/>
        <w:ind w:left="-567" w:right="-716" w:firstLine="567"/>
        <w:jc w:val="both"/>
        <w:rPr>
          <w:b/>
          <w:b/>
          <w:shd w:fill="FFFFFF" w:val="clear"/>
        </w:rPr>
      </w:pPr>
      <w:r>
        <w:rPr>
          <w:b/>
          <w:shd w:fill="FFFFFF" w:val="clear"/>
        </w:rPr>
      </w:r>
    </w:p>
    <w:p>
      <w:pPr>
        <w:pStyle w:val="Normal"/>
        <w:ind w:left="-567" w:right="-716" w:firstLine="567"/>
        <w:jc w:val="both"/>
        <w:rPr>
          <w:b/>
          <w:b/>
          <w:shd w:fill="FFFFFF" w:val="clear"/>
        </w:rPr>
      </w:pPr>
      <w:r>
        <w:rPr>
          <w:b/>
          <w:shd w:fill="FFFFFF" w:val="clear"/>
        </w:rPr>
      </w:r>
    </w:p>
    <w:p>
      <w:pPr>
        <w:pStyle w:val="Normal"/>
        <w:ind w:left="-567" w:right="-716" w:firstLine="567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</w:r>
    </w:p>
    <w:p>
      <w:pPr>
        <w:pStyle w:val="Normal"/>
        <w:spacing w:lineRule="exact" w:line="240"/>
        <w:ind w:firstLine="709"/>
        <w:jc w:val="center"/>
        <w:rPr>
          <w:rFonts w:ascii="Times New Roman" w:hAnsi="Times New Roman" w:eastAsia="Times New Roman" w:cs="Times New Roman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</w:r>
    </w:p>
    <w:p>
      <w:pPr>
        <w:pStyle w:val="Normal"/>
        <w:spacing w:lineRule="exact" w:line="240"/>
        <w:ind w:firstLine="709"/>
        <w:jc w:val="center"/>
        <w:rPr>
          <w:rFonts w:ascii="Times New Roman" w:hAnsi="Times New Roman" w:eastAsia="Times New Roman" w:cs="Times New Roman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</w:r>
    </w:p>
    <w:p>
      <w:pPr>
        <w:pStyle w:val="Normal"/>
        <w:spacing w:lineRule="exact" w:line="240"/>
        <w:ind w:firstLine="709"/>
        <w:jc w:val="center"/>
        <w:rPr>
          <w:rFonts w:ascii="Times New Roman" w:hAnsi="Times New Roman" w:eastAsia="Times New Roman" w:cs="Times New Roman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</w:r>
    </w:p>
    <w:p>
      <w:pPr>
        <w:pStyle w:val="Normal"/>
        <w:spacing w:lineRule="exact" w:line="240"/>
        <w:ind w:firstLine="709"/>
        <w:jc w:val="center"/>
        <w:rPr>
          <w:rFonts w:ascii="Times New Roman" w:hAnsi="Times New Roman" w:eastAsia="Times New Roman" w:cs="Times New Roman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</w:r>
    </w:p>
    <w:p>
      <w:pPr>
        <w:pStyle w:val="Normal"/>
        <w:spacing w:lineRule="exact" w:line="240"/>
        <w:ind w:firstLine="709"/>
        <w:jc w:val="center"/>
        <w:rPr>
          <w:rFonts w:ascii="Times New Roman" w:hAnsi="Times New Roman" w:eastAsia="Times New Roman" w:cs="Times New Roman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</w:r>
    </w:p>
    <w:p>
      <w:pPr>
        <w:pStyle w:val="Normal"/>
        <w:spacing w:lineRule="exact" w:line="240"/>
        <w:ind w:firstLine="709"/>
        <w:jc w:val="right"/>
        <w:rPr>
          <w:rFonts w:ascii="Times New Roman" w:hAnsi="Times New Roman" w:eastAsia="Times New Roman" w:cs="Times New Roman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</w:r>
    </w:p>
    <w:p>
      <w:pPr>
        <w:pStyle w:val="Normal"/>
        <w:spacing w:lineRule="exact" w:line="240"/>
        <w:ind w:firstLine="709"/>
        <w:jc w:val="right"/>
        <w:rPr>
          <w:rFonts w:ascii="Times New Roman" w:hAnsi="Times New Roman" w:eastAsia="Times New Roman" w:cs="Times New Roman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</w:r>
    </w:p>
    <w:p>
      <w:pPr>
        <w:pStyle w:val="Normal"/>
        <w:spacing w:lineRule="exact" w:line="240"/>
        <w:ind w:firstLine="709"/>
        <w:jc w:val="right"/>
        <w:rPr>
          <w:rFonts w:ascii="Times New Roman" w:hAnsi="Times New Roman" w:eastAsia="Times New Roman" w:cs="Times New Roman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</w:r>
    </w:p>
    <w:p>
      <w:pPr>
        <w:pStyle w:val="Normal"/>
        <w:spacing w:lineRule="exact" w:line="240"/>
        <w:ind w:firstLine="709"/>
        <w:jc w:val="right"/>
        <w:rPr>
          <w:rFonts w:ascii="Times New Roman" w:hAnsi="Times New Roman" w:eastAsia="Times New Roman" w:cs="Times New Roman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</w:r>
    </w:p>
    <w:p>
      <w:pPr>
        <w:pStyle w:val="Normal"/>
        <w:spacing w:lineRule="exact" w:line="240"/>
        <w:ind w:firstLine="709"/>
        <w:jc w:val="right"/>
        <w:rPr>
          <w:rFonts w:ascii="Times New Roman" w:hAnsi="Times New Roman" w:eastAsia="Times New Roman" w:cs="Times New Roman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</w:r>
    </w:p>
    <w:p>
      <w:pPr>
        <w:pStyle w:val="Normal"/>
        <w:spacing w:lineRule="exact" w:line="240"/>
        <w:ind w:firstLine="709"/>
        <w:jc w:val="right"/>
        <w:rPr>
          <w:rFonts w:ascii="Times New Roman" w:hAnsi="Times New Roman" w:eastAsia="Times New Roman" w:cs="Times New Roman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</w:r>
    </w:p>
    <w:p>
      <w:pPr>
        <w:pStyle w:val="Normal"/>
        <w:spacing w:lineRule="exact" w:line="240"/>
        <w:ind w:firstLine="709"/>
        <w:jc w:val="right"/>
        <w:rPr>
          <w:rFonts w:ascii="Times New Roman" w:hAnsi="Times New Roman" w:eastAsia="Times New Roman" w:cs="Times New Roman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</w:r>
    </w:p>
    <w:p>
      <w:pPr>
        <w:pStyle w:val="Normal"/>
        <w:spacing w:lineRule="exact" w:line="240"/>
        <w:ind w:firstLine="709"/>
        <w:jc w:val="right"/>
        <w:rPr>
          <w:rFonts w:ascii="Times New Roman" w:hAnsi="Times New Roman" w:eastAsia="Times New Roman" w:cs="Times New Roman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</w:r>
    </w:p>
    <w:p>
      <w:pPr>
        <w:pStyle w:val="Normal"/>
        <w:spacing w:lineRule="auto" w:line="360"/>
        <w:jc w:val="right"/>
        <w:rPr>
          <w:rFonts w:ascii="Times New Roman" w:hAnsi="Times New Roman" w:eastAsia="Times New Roman" w:cs="Times New Roman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bCs/>
          <w:sz w:val="36"/>
          <w:szCs w:val="36"/>
          <w:highlight w:val="white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shd w:fill="FFFFFF" w:val="clear"/>
        </w:rPr>
        <w:t>КОЛЛЕКТИВНЫЙ ДОГОВОР</w:t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shd w:fill="FFFFFF" w:val="clear"/>
        </w:rPr>
        <w:t>муниципального казённого учреждения культуры «Районный Дворец культуры Семилукского  муниципального района Воронежской области»</w:t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shd w:fill="FFFFFF" w:val="clear"/>
        </w:rPr>
        <w:t>на 2019-2021 годы</w:t>
      </w:r>
    </w:p>
    <w:p>
      <w:pPr>
        <w:pStyle w:val="Normal"/>
        <w:spacing w:lineRule="auto" w:line="360"/>
        <w:jc w:val="right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highlight w:val="white"/>
        </w:rPr>
      </w:r>
    </w:p>
    <w:p>
      <w:pPr>
        <w:pStyle w:val="Normal"/>
        <w:spacing w:lineRule="exact" w:line="240" w:before="0" w:after="120"/>
        <w:ind w:firstLine="709"/>
        <w:jc w:val="right"/>
        <w:rPr>
          <w:rFonts w:ascii="Times New Roman" w:hAnsi="Times New Roman" w:eastAsia="Times New Roman" w:cs="Times New Roman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</w:r>
    </w:p>
    <w:p>
      <w:pPr>
        <w:pStyle w:val="Normal"/>
        <w:spacing w:lineRule="exact" w:line="240" w:before="0" w:after="120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  <w:t xml:space="preserve">                                                                                          </w:t>
      </w:r>
    </w:p>
    <w:p>
      <w:pPr>
        <w:pStyle w:val="Normal"/>
        <w:spacing w:lineRule="exact" w:line="240" w:before="0" w:after="120"/>
        <w:rPr>
          <w:rFonts w:ascii="Times New Roman" w:hAnsi="Times New Roman" w:eastAsia="Times New Roman" w:cs="Times New Roman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</w:r>
    </w:p>
    <w:p>
      <w:pPr>
        <w:pStyle w:val="Normal"/>
        <w:spacing w:lineRule="exact" w:line="240" w:before="0" w:after="120"/>
        <w:rPr>
          <w:rFonts w:ascii="Times New Roman" w:hAnsi="Times New Roman" w:eastAsia="Times New Roman" w:cs="Times New Roman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</w:r>
    </w:p>
    <w:p>
      <w:pPr>
        <w:pStyle w:val="Normal"/>
        <w:spacing w:lineRule="exact" w:line="240" w:before="0" w:after="120"/>
        <w:rPr>
          <w:rFonts w:ascii="Times New Roman" w:hAnsi="Times New Roman" w:eastAsia="Times New Roman" w:cs="Times New Roman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</w:r>
    </w:p>
    <w:p>
      <w:pPr>
        <w:pStyle w:val="Normal"/>
        <w:spacing w:lineRule="exact" w:line="240" w:before="0" w:after="120"/>
        <w:rPr>
          <w:rFonts w:ascii="Times New Roman" w:hAnsi="Times New Roman" w:eastAsia="Times New Roman" w:cs="Times New Roman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</w:r>
    </w:p>
    <w:p>
      <w:pPr>
        <w:pStyle w:val="Normal"/>
        <w:spacing w:lineRule="exact" w:line="240" w:before="0" w:after="120"/>
        <w:jc w:val="right"/>
        <w:rPr>
          <w:rFonts w:ascii="Times New Roman" w:hAnsi="Times New Roman" w:eastAsia="Times New Roman" w:cs="Times New Roman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hd w:fill="FFFFFF" w:val="clear"/>
        </w:rPr>
      </w:r>
    </w:p>
    <w:p>
      <w:pPr>
        <w:pStyle w:val="Normal"/>
        <w:spacing w:lineRule="exact" w:line="240" w:before="0" w:after="120"/>
        <w:rPr>
          <w:rFonts w:ascii="Times New Roman" w:hAnsi="Times New Roman" w:eastAsia="Times New Roman" w:cs="Times New Roman"/>
          <w:sz w:val="26"/>
          <w:highlight w:val="white"/>
        </w:rPr>
      </w:pPr>
      <w:r>
        <w:rPr>
          <w:rFonts w:eastAsia="Times New Roman" w:cs="Times New Roman" w:ascii="Times New Roman" w:hAnsi="Times New Roman"/>
          <w:sz w:val="26"/>
          <w:highlight w:val="white"/>
        </w:rPr>
      </w:r>
    </w:p>
    <w:p>
      <w:pPr>
        <w:pStyle w:val="Normal"/>
        <w:spacing w:lineRule="exact" w:line="240" w:before="0" w:after="120"/>
        <w:jc w:val="both"/>
        <w:rPr>
          <w:rFonts w:ascii="Times New Roman" w:hAnsi="Times New Roman" w:eastAsia="Times New Roman" w:cs="Times New Roman"/>
          <w:sz w:val="26"/>
          <w:shd w:fill="FFFFFF" w:val="clear"/>
        </w:rPr>
      </w:pPr>
      <w:r>
        <w:rPr>
          <w:rFonts w:eastAsia="Times New Roman" w:cs="Times New Roman" w:ascii="Times New Roman" w:hAnsi="Times New Roman"/>
          <w:sz w:val="26"/>
          <w:shd w:fill="FFFFFF" w:val="clear"/>
        </w:rPr>
      </w:r>
    </w:p>
    <w:p>
      <w:pPr>
        <w:pStyle w:val="Normal"/>
        <w:spacing w:lineRule="exact" w:line="240" w:before="0" w:after="120"/>
        <w:jc w:val="both"/>
        <w:rPr>
          <w:rFonts w:ascii="Times New Roman" w:hAnsi="Times New Roman" w:eastAsia="Times New Roman" w:cs="Times New Roman"/>
          <w:sz w:val="26"/>
          <w:shd w:fill="FFFFFF" w:val="clear"/>
        </w:rPr>
      </w:pPr>
      <w:r>
        <w:rPr>
          <w:rFonts w:eastAsia="Times New Roman" w:cs="Times New Roman" w:ascii="Times New Roman" w:hAnsi="Times New Roman"/>
          <w:sz w:val="26"/>
          <w:shd w:fill="FFFFFF" w:val="clear"/>
        </w:rPr>
      </w:r>
    </w:p>
    <w:p>
      <w:pPr>
        <w:pStyle w:val="Normal"/>
        <w:spacing w:lineRule="exact" w:line="240" w:before="0" w:after="120"/>
        <w:jc w:val="both"/>
        <w:rPr>
          <w:rFonts w:ascii="Times New Roman" w:hAnsi="Times New Roman" w:eastAsia="Times New Roman" w:cs="Times New Roman"/>
          <w:sz w:val="26"/>
          <w:shd w:fill="FFFFFF" w:val="clear"/>
        </w:rPr>
      </w:pPr>
      <w:r>
        <w:rPr>
          <w:rFonts w:eastAsia="Times New Roman" w:cs="Times New Roman" w:ascii="Times New Roman" w:hAnsi="Times New Roman"/>
          <w:sz w:val="26"/>
          <w:shd w:fill="FFFFFF" w:val="clear"/>
        </w:rPr>
      </w:r>
    </w:p>
    <w:p>
      <w:pPr>
        <w:pStyle w:val="Normal"/>
        <w:keepNext/>
        <w:spacing w:lineRule="exact" w:line="240" w:before="0" w:after="120"/>
        <w:ind w:firstLine="709"/>
        <w:jc w:val="center"/>
        <w:rPr/>
      </w:pPr>
      <w:r>
        <w:rPr>
          <w:rFonts w:eastAsia="Times New Roman" w:cs="Times New Roman" w:ascii="Times New Roman" w:hAnsi="Times New Roman"/>
          <w:b/>
          <w:caps/>
          <w:sz w:val="26"/>
          <w:shd w:fill="FFFFFF" w:val="clear"/>
        </w:rPr>
        <w:t>Раздел 1. Общие положения</w:t>
      </w:r>
    </w:p>
    <w:p>
      <w:pPr>
        <w:pStyle w:val="Normal"/>
        <w:spacing w:lineRule="exact" w:line="240" w:before="0" w:after="120"/>
        <w:ind w:firstLine="709"/>
        <w:jc w:val="center"/>
        <w:rPr>
          <w:rFonts w:ascii="Times New Roman" w:hAnsi="Times New Roman" w:eastAsia="Times New Roman" w:cs="Times New Roman"/>
          <w:b/>
          <w:b/>
          <w:caps/>
          <w:sz w:val="26"/>
          <w:highlight w:val="white"/>
        </w:rPr>
      </w:pPr>
      <w:r>
        <w:rPr>
          <w:rFonts w:eastAsia="Times New Roman" w:cs="Times New Roman" w:ascii="Times New Roman" w:hAnsi="Times New Roman"/>
          <w:b/>
          <w:caps/>
          <w:sz w:val="26"/>
          <w:highlight w:val="white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1.1. Настоящий коллективный договор заключён в соответствии с Трудовым кодексом РФ (далее ТК РФ), Федеральным законом от 12.01.1996г. №10-ФЗ «О профессиональных союзах, их правах и гарантиях деятельности», иными законодательными и нормативными актами, и является правовым актом, регулирующим социально-трудовые отношения в муниципальном казённом учреждении культуры «Районный Дворец культуры Семилукского муниципального района Воронежской области» (далее — МКУК «РДК Семилукского муниципального района Воронежской области»).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1.2. Сторонами коллективного договора являются: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- работники МКУК «РДК Семилукского муниципального района Воронежской области»,  представленные первичной профсоюзной организацией в лице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председателя выборного органа (далее — профком) первичной профсоюзной организации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 Насоновой Татьяны Николаевны;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- работодатель в лице его представителя – директора МКУК «РДК Семилукского муниципального района Воронежской области» Исаевой Марины Анатольевны.</w:t>
      </w:r>
    </w:p>
    <w:p>
      <w:pPr>
        <w:pStyle w:val="Normal"/>
        <w:tabs>
          <w:tab w:val="left" w:pos="142" w:leader="none"/>
          <w:tab w:val="left" w:pos="284" w:leader="none"/>
        </w:tabs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1.3. Предметом коллективного договора являются:</w:t>
      </w:r>
    </w:p>
    <w:p>
      <w:pPr>
        <w:pStyle w:val="Normal"/>
        <w:tabs>
          <w:tab w:val="left" w:pos="1669" w:leader="none"/>
        </w:tabs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- взаимные обязательства сторон по защите социально-трудовых прав и профессиональных интересов работников МКУК «РДК Семилукского муниципального района Воронежской области»;</w:t>
      </w:r>
    </w:p>
    <w:p>
      <w:pPr>
        <w:pStyle w:val="Normal"/>
        <w:tabs>
          <w:tab w:val="left" w:pos="1669" w:leader="none"/>
        </w:tabs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- дополнительные гарантии, льготы и преимущества для работников МКУК «РДК Семилукского муниципального района Воронежской области», создающие более благоприятные условия труда по сравнению с установленными законами,  иными нормативно-правовыми актами.</w:t>
      </w:r>
    </w:p>
    <w:p>
      <w:pPr>
        <w:pStyle w:val="Normal"/>
        <w:tabs>
          <w:tab w:val="left" w:pos="1669" w:leader="none"/>
        </w:tabs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1.4. Обеспечение дополнительных гарантий, установленных коллективным договором, осуществляется за счёт бюджетных средств.</w:t>
      </w:r>
    </w:p>
    <w:p>
      <w:pPr>
        <w:pStyle w:val="Normal"/>
        <w:tabs>
          <w:tab w:val="left" w:pos="1669" w:leader="none"/>
        </w:tabs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1.5. Действие настоящего коллективного договора распространяется на всех работников МКУК «РДК Семилукского муниципального района Воронежской области».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1.6. Настоящий коллективный договор вступает в силу с 01 января 2019 года и действует по 31 декабря 2021 года.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1.7.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 для его заключения.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1.8.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1.9. Коллективный договор сохраняет своё действие в случае изменения наименования МКУК «РДК Семилукского муниципального района Воронежской области», реорганизации в форме преобразования, а также расторжения контракта с директором МКУК «РДК Семилукского муниципального района Воронежской области».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1.10. При реорганизации МКУК «РДК Семилукского муниципального района Воронежской области» в форме слияния, присоединения, разделения, выделения коллективный договор сохраняет своё действие на период реорганизации, затем может быть пересмотрен по инициативе одной из сторон.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1.11. При смене собственника имущества организации действие коллективного договора сохраняется в течение трёх месяцев. В этот период стороны вправе начать переговоры о заключении нового коллективного договора или сохранении, изменении и дополнении действующего.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1.12. При ликвидации организации в порядке и на условиях, установленных законодательством, коллективный договор действует в течение всего срока проведения ликвидации.</w:t>
      </w:r>
    </w:p>
    <w:p>
      <w:pPr>
        <w:pStyle w:val="Normal"/>
        <w:bidi w:val="0"/>
        <w:spacing w:lineRule="auto" w:line="36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shd w:fill="FFFFFF" w:val="clear"/>
        </w:rPr>
        <w:t>Раздел 2.</w:t>
      </w:r>
      <w:r>
        <w:rPr>
          <w:rFonts w:eastAsia="Times New Roman" w:cs="Times New Roman" w:ascii="Times New Roman" w:hAnsi="Times New Roman"/>
          <w:caps/>
          <w:sz w:val="28"/>
          <w:szCs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aps/>
          <w:sz w:val="28"/>
          <w:szCs w:val="28"/>
          <w:shd w:fill="FFFFFF" w:val="clear"/>
        </w:rPr>
        <w:t>трудовые отношения и гарантии занятости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aps/>
          <w:sz w:val="26"/>
          <w:highlight w:val="white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shd w:fill="FFFFFF" w:val="clear"/>
        </w:rPr>
        <w:t>2.1. Трудовой договор.</w:t>
      </w:r>
    </w:p>
    <w:p>
      <w:pPr>
        <w:pStyle w:val="Normal"/>
        <w:tabs>
          <w:tab w:val="left" w:pos="426" w:leader="none"/>
        </w:tabs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          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2.1.1.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 и не могут ухудшать положение работников по сравнению с действующим трудовым законодательством, настоящим коллективным договором.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2.1.2. Трудовой договор заключается с работником в письменной форме в двух экземплярах, каждый из которых подписывается работодателем и работником.            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        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Трудовой договор является основанием для издания приказа о приёме на работу.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2.1.3. Трудовой договор с работником, как правило, заключается на неопределённый срок. 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законами, если трудовые отношения не могут быть установлены на неопределённый срок с учётом характера предстоящей работы или условий её выполнения.</w:t>
        <w:tab/>
        <w:t xml:space="preserve"> </w:t>
      </w:r>
    </w:p>
    <w:p>
      <w:pPr>
        <w:pStyle w:val="Normal"/>
        <w:tabs>
          <w:tab w:val="left" w:pos="284" w:leader="none"/>
        </w:tabs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        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2.1.4. Работодатель и его полномочный представитель обязан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при приёме на работу (до подписания трудового договора) ознакомить работника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  под роспись с настоящим коллективным договором, правилами внутреннего трудового распорядка и иными локальными нормативными актами, непосредственно связанными с его трудовой деятельностью.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2.1.5. Прекращение трудового договора с работником может производиться только по основаниям, предусмотренным ТК РФ и иными федеральными законами.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6"/>
          <w:szCs w:val="28"/>
          <w:highlight w:val="white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shd w:fill="FFFFFF" w:val="clear"/>
        </w:rPr>
        <w:t>2.2. Профессиональная подготовка, переподготовка и повышение квалификации работников.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shd w:fill="FFFFFF" w:val="clear"/>
        </w:rPr>
        <w:t>2.2.1. Стороны пришли к соглашению, что: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а) Работодатель определяет необходимость профессиональной подготовки и переподготовки кадров для нужд МКУК «РДК Семилукского муниципального района Воронежской области».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б) Работодатель с учётом мнения профкома определяет формы профессиональной подготовки, переподготовки и повышения квалификация работников, перечень необходимых профессий и специальностей на каждый календарный год с учётом перспектив развития МКУК «РДК Семилукского муниципального района Воронежской области».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shd w:fill="FFFFFF" w:val="clear"/>
        </w:rPr>
        <w:t>2.2.2. Работодатель обязуется: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а) Организовать профессиональную подготовку, переподготовку и повышение квалификации работников в сроки, соответствующие требованиям профессии, и получение сертификата специалиста за счёт средств работодателя.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б) 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в порядке и размерах бюджета, предусмотренных для лиц, направляемых в служебные командировки (ст. 187 ТК РФ).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в) Предоставлять в порядке, предусмотренном ст.173-177 ТК РФ, гарантии и компенсации работникам, совмещающим работу с обучением в учреждениях высшего, среднего и начального профессионального образования (поступающим в учреждения высшего и среднего профессионального образования) при получении ими образования соответствующего уровня впервые, а также при получении второго соответствующего образования, если обучение осуществляется по профилю учреждения.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shd w:fill="FFFFFF" w:val="clear"/>
        </w:rPr>
        <w:t>2.3. Высвобождение работников и содействие их трудоустройству</w:t>
      </w:r>
      <w:r>
        <w:rPr>
          <w:rFonts w:eastAsia="Times New Roman" w:cs="Times New Roman" w:ascii="Times New Roman" w:hAnsi="Times New Roman"/>
          <w:caps/>
          <w:sz w:val="28"/>
          <w:szCs w:val="28"/>
          <w:shd w:fill="FFFFFF" w:val="clear"/>
        </w:rPr>
        <w:t>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shd w:fill="FFFFFF" w:val="clear"/>
        </w:rPr>
        <w:t>2.3.1. Работодатель обязуется: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а) Уведомлять профком в письменном виде о сокращении численности или штата работников, не позднее, чем за два месяца до его начала, а в случаях, которые могут повлечь массовое высвобождение, не позднее, чем за три месяца до его начала (ст. 82 ТК РФ). В случаях массового высвобождения работников уведомление должно содержать социально-экономическое обоснование;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б) в случаях наличия оснований к высвобождению принимать меры по переподготовке и трудоустройству высвобождаемых работников;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в) работникам, получившим уведомление об увольнении  в связи с ликвидацией организации и сокращением численности или штата работников (п.1, 2 ст.81 ТК РФ), предоставлять свободное от работы время (при наличии их письменных заявлений) в течение одного дня в неделю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или нескольких часов в день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 для самостоятельного поиска работы с сохранением заработной платы;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г) увольнение членов профсоюза по инициативе работодателя производить с учётом мнения профкома (ст. 82 ТК РФ). 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shd w:fill="FFFFFF" w:val="clear"/>
        </w:rPr>
        <w:t>2.3.2. Стороны договорились, что: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а) Преимущественное право на оставление на работе при сокращении численности или штата работников при равной производительности труда и квалификации помимо лиц, указанных в ст. 179 ТК РФ, имеют также: лица предпенсионного возраста (за два года до пенсии); одинокие матери, имеющие детей от 14 до 18 лет, и отцы, воспитывающие детей от 14 до 18 лет без матери; работники, избранные в состав руководящих органов профсоюза;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б) высвобождаемым работникам предоставляются гарантии и компенсации, предусмотренные действующим законодательством, при ликвидации организации, сокращении численности или штата работников (ст. 178, 180 ТК РФ), а также преимущественное право приёма на работу при появлении вакансий.</w:t>
      </w:r>
    </w:p>
    <w:p>
      <w:pPr>
        <w:pStyle w:val="Normal"/>
        <w:bidi w:val="0"/>
        <w:spacing w:lineRule="auto" w:line="360" w:before="0" w:after="0"/>
        <w:ind w:left="0" w:right="0" w:hanging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shd w:fill="FFFFFF" w:val="clear"/>
        </w:rPr>
        <w:t>Раздел 3. режим труда и отдыха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shd w:fill="FFFFFF" w:val="clear"/>
        </w:rPr>
        <w:t>3.1. Стороны пришли к соглашению о том, что: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3.1.1. Рабочее время работников определяется Правилами внутреннего трудового распорядка МКУК «РДК Семилукского муниципального района Воронежской области», 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рафиками сменности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shd w:fill="FFFFFF" w:val="clear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утверждаемыми работодателем с учётом мнения профкома, а также трудовым договором, заключённым с работником.</w:t>
      </w:r>
    </w:p>
    <w:p>
      <w:pPr>
        <w:pStyle w:val="Normal"/>
        <w:widowControl w:val="false"/>
        <w:tabs>
          <w:tab w:val="left" w:pos="900" w:leader="none"/>
        </w:tabs>
        <w:bidi w:val="0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 xml:space="preserve">Графики сменности доводятся до сведения работников не менее чем за </w:t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shd w:fill="FFFFFF" w:val="clear"/>
        </w:rPr>
        <w:t xml:space="preserve">один месяц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до их введения в действие.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3.1.2.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 xml:space="preserve">Для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работников учреждения </w:t>
      </w:r>
      <w:r>
        <w:rPr>
          <w:rFonts w:eastAsia="Times New Roman" w:cs="Times New Roman" w:ascii="Times New Roman" w:hAnsi="Times New Roman"/>
          <w:spacing w:val="-2"/>
          <w:sz w:val="28"/>
          <w:szCs w:val="28"/>
          <w:shd w:fill="FFFFFF" w:val="clear"/>
        </w:rPr>
        <w:t xml:space="preserve">устанавливается </w:t>
      </w:r>
      <w:r>
        <w:rPr>
          <w:rFonts w:eastAsia="Times New Roman" w:cs="Times New Roman" w:ascii="Times New Roman" w:hAnsi="Times New Roman"/>
          <w:spacing w:val="-1"/>
          <w:sz w:val="28"/>
          <w:szCs w:val="28"/>
          <w:shd w:fill="FFFFFF" w:val="clear"/>
        </w:rPr>
        <w:t xml:space="preserve">нормальная продолжительность рабочего времени, не превышающая 40 часов в 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shd w:fill="FFFFFF" w:val="clear"/>
        </w:rPr>
        <w:t xml:space="preserve">неделю, за исключением лиц, для которых законодательством установлена </w:t>
      </w:r>
      <w:r>
        <w:rPr>
          <w:rFonts w:eastAsia="Times New Roman" w:cs="Times New Roman" w:ascii="Times New Roman" w:hAnsi="Times New Roman"/>
          <w:spacing w:val="-2"/>
          <w:sz w:val="28"/>
          <w:szCs w:val="28"/>
          <w:shd w:fill="FFFFFF" w:val="clear"/>
        </w:rPr>
        <w:t>сокращённая продолжительность рабочего времени.</w:t>
      </w:r>
    </w:p>
    <w:p>
      <w:pPr>
        <w:pStyle w:val="Normal"/>
        <w:widowControl w:val="false"/>
        <w:bidi w:val="0"/>
        <w:spacing w:lineRule="auto" w:line="36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Для руководителей клубных формирований, аккомпаниаторов-концертмейстеров, мастера декоративно-прикладного творчества устанавливается </w:t>
      </w:r>
      <w:r>
        <w:rPr>
          <w:rFonts w:ascii="Times New Roman" w:hAnsi="Times New Roman"/>
          <w:spacing w:val="-2"/>
          <w:sz w:val="28"/>
          <w:szCs w:val="28"/>
        </w:rPr>
        <w:t>сокращённая продолжительность рабочего времени – 35 часов в неделю.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pacing w:val="-2"/>
          <w:sz w:val="28"/>
          <w:szCs w:val="28"/>
          <w:shd w:fill="FFFFFF" w:val="clear"/>
        </w:rPr>
        <w:t>При этом заработная плата выплачивается в том же размере, что и при полной рабочей неделе</w:t>
      </w:r>
      <w:r>
        <w:rPr>
          <w:rFonts w:eastAsia="Times New Roman" w:cs="Times New Roman" w:ascii="Times New Roman" w:hAnsi="Times New Roman"/>
          <w:spacing w:val="-1"/>
          <w:sz w:val="28"/>
          <w:szCs w:val="28"/>
          <w:shd w:fill="FFFFFF" w:val="clear"/>
        </w:rPr>
        <w:t>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Общими выходными днями являются суббота, воскресенье.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3.1.3 Перерыв для отдыха и питания устанавливается Правилами внутреннего трудового распорядка продолжительностью 30 минут, который в рабочее время не включается.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3.1.4. По соглашению между работником и работодателем могут устанавливаться как при приёме на работу, так и впоследствии неполный рабочий день (смена) или неполная рабочая неделя.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Работодатель обязан устанавливать неполный рабочий день (смену) или неполную рабочую неделю по просьбе беременной женщины, одного из родителей (опекуна, попечителя, законного представителя), имеющего ребёнка в возрасте до 14 лет (ребёнка—инвалида до 18 лет), а также лица, осуществляющего уход за больным членом семьи в соответствии с медицинским заключением.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3.1.5. Работа в режиме гибкого рабочего времени.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color w:val="111111"/>
          <w:sz w:val="28"/>
          <w:szCs w:val="28"/>
          <w:u w:val="none"/>
        </w:rPr>
        <w:t xml:space="preserve">При работе в </w:t>
      </w:r>
      <w:hyperlink r:id="rId2">
        <w:r>
          <w:rPr>
            <w:rStyle w:val="Style14"/>
            <w:rFonts w:ascii="Times New Roman" w:hAnsi="Times New Roman"/>
            <w:color w:val="111111"/>
            <w:sz w:val="28"/>
            <w:szCs w:val="28"/>
            <w:u w:val="none"/>
          </w:rPr>
          <w:t>режиме</w:t>
        </w:r>
      </w:hyperlink>
      <w:r>
        <w:rPr>
          <w:rFonts w:ascii="Times New Roman" w:hAnsi="Times New Roman"/>
          <w:color w:val="111111"/>
          <w:sz w:val="28"/>
          <w:szCs w:val="28"/>
          <w:u w:val="none"/>
        </w:rPr>
        <w:t xml:space="preserve"> гибкого рабочего времени начало, окончание или общая продолжительность рабочего дня (смены) определяется по соглашению сторон.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color w:val="111111"/>
          <w:u w:val="none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u w:val="none"/>
          <w:shd w:fill="FFFFFF" w:val="clear"/>
        </w:rPr>
        <w:t>Работодатель обеспечивает отработку работником суммарного количества рабочих часов в течение соответствующих учётных периодов (рабочего дня, недели, месяца и других).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3.1.6 Работа в выходные и нерабочие праздничные дни запрещена. Привлечение работников МКУК «РДК Семилукского муниципального района Воронежской области» к работе в выходные и нерабочие праздничные дни допускается только в случаях и в порядке, установленных ч. 2 ст. 113 ТК РФ, с их письменного согласия. Привлечение работников к работе в выходные и нерабочие праздничные дни без их согласия допускается в случаях, предусмотренных ч.3 ст.113 ТК РФ. В других случаях привлечение к работе в выходные и нерабочие праздничные дни допускается с письменного согласия работника и с учётом мнения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профкома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.</w:t>
      </w:r>
    </w:p>
    <w:p>
      <w:pPr>
        <w:pStyle w:val="ConsPlusNormal"/>
        <w:bidi w:val="0"/>
        <w:spacing w:lineRule="auto" w:line="360" w:before="0" w:after="0"/>
        <w:ind w:left="0" w:right="0" w:hanging="0"/>
        <w:jc w:val="both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Привлечение работников к работе в выходные и нерабочие праздничные дни производится по письменному распоряжению работодателя.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3.1.7.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Работодатель может привлекать работников к сверхурочным работам с их письменного согласия и без их согласия  в случаях, предусмотренных ст. 99 ТК РФ. В других случаях привлечение к сверхурочной работе допускается с письменного согласия работника и с учётом мнения профкома. Не допускается привлечение к сверхурочной работе беременных женщин, работников в возрасте до восемнадцати лет, других категорий работников в соответствии с ТК РФ и иными федеральными законами.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Привлечение к сверхурочной работе инвалидов, женщин, имеющих детей в возрасте до трёх лет, допускается только с их письменного согласия и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инвалиды, женщины, имеющие детей в возрасте до трёх лет, должны быть под роспись ознакомлены со своим правом отказаться от сверхурочной работы.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3.1.8. 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Запрещается требовать от работника выполнения работы, не обусловленной трудовым договором, за исключением случаев, предусмотренных Трудовым к</w:t>
      </w:r>
      <w:hyperlink w:anchor="Par1103">
        <w:r>
          <w:rPr>
            <w:rStyle w:val="Style14"/>
            <w:rFonts w:eastAsia="Times New Roman" w:cs="Times New Roman" w:ascii="Times New Roman" w:hAnsi="Times New Roman"/>
            <w:color w:val="000000"/>
            <w:sz w:val="28"/>
            <w:szCs w:val="28"/>
            <w:highlight w:val="white"/>
            <w:u w:val="none"/>
          </w:rPr>
          <w:t>одексом</w:t>
        </w:r>
      </w:hyperlink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 xml:space="preserve"> и иными федеральными законами.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3.1.9. 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профкомом не позднее, чем за две недели до наступления календарного года. О времени начала отпуска работник должен быть извещён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под роспись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не позднее, чем за две недели до его начала.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3.1.10. Продление, разделение отпуска на части, перенос отпуска полностью или частично на другой месяц, год по инициативе работодателя, а также отзыв из отпуска, допускаются только с письменного согласия работника в случаях и в порядке, установленных ст.124-125 ТК РФ.  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3.1.11. Часть ежегодного оплачиваемого отпуска, превышающая 28 календарных дней, по письменному заявлению работника может быть заменена денежной компенсацией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shd w:fill="FFFFFF" w:val="clear"/>
        </w:rPr>
        <w:t>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3.1.12. Не допускается замена денежной компенсацией отпусков беременным женщинам, работникам в возрасте до 18 лет.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shd w:fill="FFFFFF" w:val="clear"/>
        </w:rPr>
        <w:t>3.2. Работодатель обязуется: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3.2.1. Сокращать продолжительность рабочего дня, непосредственно предшествующего нерабочему праздничному дню, на 1 час (ст.95 ТК РФ).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3.2.2. Предоставлять ежегодный основной оплачиваемый отпуск работникам продолжительностью не менее 28 календарных дней.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3.2.3. Предоставлять ежегодный дополнительный оплачиваемый отпуск работникам с ненормированным рабочим днём:</w:t>
      </w:r>
    </w:p>
    <w:p>
      <w:pPr>
        <w:pStyle w:val="Style171"/>
        <w:widowControl/>
        <w:numPr>
          <w:ilvl w:val="0"/>
          <w:numId w:val="1"/>
        </w:numPr>
        <w:tabs>
          <w:tab w:val="left" w:pos="691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rStyle w:val="FontStyle24"/>
          <w:sz w:val="28"/>
          <w:szCs w:val="28"/>
        </w:rPr>
        <w:t>директору,</w:t>
      </w:r>
    </w:p>
    <w:p>
      <w:pPr>
        <w:pStyle w:val="Style171"/>
        <w:widowControl/>
        <w:numPr>
          <w:ilvl w:val="0"/>
          <w:numId w:val="1"/>
        </w:numPr>
        <w:tabs>
          <w:tab w:val="left" w:pos="691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rStyle w:val="FontStyle24"/>
          <w:sz w:val="28"/>
          <w:szCs w:val="28"/>
        </w:rPr>
        <w:t>заместителю директора,</w:t>
      </w:r>
    </w:p>
    <w:p>
      <w:pPr>
        <w:pStyle w:val="Style171"/>
        <w:widowControl/>
        <w:numPr>
          <w:ilvl w:val="0"/>
          <w:numId w:val="1"/>
        </w:numPr>
        <w:tabs>
          <w:tab w:val="left" w:pos="691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rStyle w:val="FontStyle24"/>
          <w:sz w:val="28"/>
          <w:szCs w:val="28"/>
        </w:rPr>
        <w:t>менеджеру РДК,</w:t>
      </w:r>
    </w:p>
    <w:p>
      <w:pPr>
        <w:pStyle w:val="Style171"/>
        <w:widowControl/>
        <w:numPr>
          <w:ilvl w:val="0"/>
          <w:numId w:val="1"/>
        </w:numPr>
        <w:tabs>
          <w:tab w:val="left" w:pos="691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rStyle w:val="FontStyle24"/>
          <w:sz w:val="28"/>
          <w:szCs w:val="28"/>
        </w:rPr>
        <w:t>художественному руководителю,</w:t>
      </w:r>
    </w:p>
    <w:p>
      <w:pPr>
        <w:pStyle w:val="Style171"/>
        <w:widowControl/>
        <w:numPr>
          <w:ilvl w:val="0"/>
          <w:numId w:val="1"/>
        </w:numPr>
        <w:tabs>
          <w:tab w:val="left" w:pos="691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rStyle w:val="FontStyle24"/>
          <w:sz w:val="28"/>
          <w:szCs w:val="28"/>
        </w:rPr>
        <w:t>заведующему методическим отделом,</w:t>
      </w:r>
    </w:p>
    <w:p>
      <w:pPr>
        <w:pStyle w:val="Style171"/>
        <w:widowControl/>
        <w:numPr>
          <w:ilvl w:val="0"/>
          <w:numId w:val="1"/>
        </w:numPr>
        <w:tabs>
          <w:tab w:val="left" w:pos="691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rStyle w:val="FontStyle24"/>
          <w:sz w:val="28"/>
          <w:szCs w:val="28"/>
        </w:rPr>
        <w:t>ведущему методисту,</w:t>
      </w:r>
    </w:p>
    <w:p>
      <w:pPr>
        <w:pStyle w:val="Style171"/>
        <w:widowControl/>
        <w:numPr>
          <w:ilvl w:val="0"/>
          <w:numId w:val="1"/>
        </w:numPr>
        <w:tabs>
          <w:tab w:val="left" w:pos="691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rStyle w:val="FontStyle24"/>
          <w:sz w:val="28"/>
          <w:szCs w:val="28"/>
        </w:rPr>
        <w:t>звукорежиссеру,</w:t>
      </w:r>
    </w:p>
    <w:p>
      <w:pPr>
        <w:pStyle w:val="Style171"/>
        <w:widowControl/>
        <w:numPr>
          <w:ilvl w:val="0"/>
          <w:numId w:val="2"/>
        </w:numPr>
        <w:tabs>
          <w:tab w:val="left" w:pos="701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rStyle w:val="FontStyle24"/>
          <w:sz w:val="28"/>
          <w:szCs w:val="28"/>
        </w:rPr>
        <w:t>видеооператору,</w:t>
      </w:r>
    </w:p>
    <w:p>
      <w:pPr>
        <w:pStyle w:val="Style171"/>
        <w:widowControl/>
        <w:numPr>
          <w:ilvl w:val="0"/>
          <w:numId w:val="2"/>
        </w:numPr>
        <w:tabs>
          <w:tab w:val="left" w:pos="701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rStyle w:val="FontStyle24"/>
          <w:sz w:val="28"/>
          <w:szCs w:val="28"/>
        </w:rPr>
        <w:t>балетмейстерам народных коллективов,</w:t>
      </w:r>
    </w:p>
    <w:p>
      <w:pPr>
        <w:pStyle w:val="Style171"/>
        <w:widowControl/>
        <w:numPr>
          <w:ilvl w:val="0"/>
          <w:numId w:val="2"/>
        </w:numPr>
        <w:tabs>
          <w:tab w:val="left" w:pos="701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rStyle w:val="FontStyle24"/>
          <w:sz w:val="28"/>
          <w:szCs w:val="28"/>
        </w:rPr>
        <w:t>руководителям клубных формирований,</w:t>
      </w:r>
    </w:p>
    <w:p>
      <w:pPr>
        <w:pStyle w:val="Style171"/>
        <w:widowControl/>
        <w:numPr>
          <w:ilvl w:val="0"/>
          <w:numId w:val="2"/>
        </w:numPr>
        <w:tabs>
          <w:tab w:val="left" w:pos="701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rStyle w:val="FontStyle24"/>
          <w:sz w:val="28"/>
          <w:szCs w:val="28"/>
        </w:rPr>
        <w:t>аккомпаниаторам-концертмейстерам,</w:t>
      </w:r>
    </w:p>
    <w:p>
      <w:pPr>
        <w:pStyle w:val="Style171"/>
        <w:widowControl/>
        <w:numPr>
          <w:ilvl w:val="0"/>
          <w:numId w:val="2"/>
        </w:numPr>
        <w:tabs>
          <w:tab w:val="left" w:pos="701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rStyle w:val="FontStyle24"/>
          <w:sz w:val="28"/>
          <w:szCs w:val="28"/>
        </w:rPr>
        <w:t>хормейстерам народных коллективов,</w:t>
      </w:r>
    </w:p>
    <w:p>
      <w:pPr>
        <w:pStyle w:val="Style171"/>
        <w:widowControl/>
        <w:numPr>
          <w:ilvl w:val="0"/>
          <w:numId w:val="2"/>
        </w:numPr>
        <w:tabs>
          <w:tab w:val="left" w:pos="701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rStyle w:val="FontStyle24"/>
          <w:sz w:val="28"/>
          <w:szCs w:val="28"/>
        </w:rPr>
        <w:t>мастеру декоративно-прикладного творчества,</w:t>
      </w:r>
    </w:p>
    <w:p>
      <w:pPr>
        <w:pStyle w:val="Style171"/>
        <w:widowControl/>
        <w:numPr>
          <w:ilvl w:val="0"/>
          <w:numId w:val="2"/>
        </w:numPr>
        <w:tabs>
          <w:tab w:val="left" w:pos="701" w:leader="none"/>
        </w:tabs>
        <w:bidi w:val="0"/>
        <w:spacing w:lineRule="auto" w:line="360" w:before="0" w:after="0"/>
        <w:ind w:left="0" w:right="0" w:hanging="0"/>
        <w:jc w:val="left"/>
        <w:rPr/>
      </w:pPr>
      <w:r>
        <w:rPr>
          <w:rStyle w:val="FontStyle24"/>
          <w:sz w:val="28"/>
          <w:szCs w:val="28"/>
        </w:rPr>
        <w:t>мастеру по сценическим костюмам.</w:t>
      </w:r>
    </w:p>
    <w:p>
      <w:pPr>
        <w:pStyle w:val="Style201"/>
        <w:widowControl/>
        <w:bidi w:val="0"/>
        <w:spacing w:lineRule="auto" w:line="360" w:before="0" w:after="0"/>
        <w:ind w:left="0" w:right="0" w:hanging="0"/>
        <w:jc w:val="both"/>
        <w:rPr/>
      </w:pPr>
      <w:r>
        <w:rPr>
          <w:rStyle w:val="FontStyle24"/>
          <w:rFonts w:eastAsia="Times New Roman"/>
          <w:sz w:val="28"/>
          <w:szCs w:val="28"/>
          <w:shd w:fill="FFFFFF" w:val="clear"/>
        </w:rPr>
        <w:t xml:space="preserve">Его продолжительность составляет 12 календарных дней. 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4"/>
          <w:rFonts w:eastAsia="Times New Roman" w:ascii="Times New Roman" w:hAnsi="Times New Roman"/>
          <w:sz w:val="28"/>
          <w:szCs w:val="28"/>
          <w:shd w:fill="FFFFFF" w:val="clear"/>
        </w:rPr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3.2.4. Предоставлять  работникам, совмещающим работу с обучением, дополнительные отпуска для прохождения промежуточной аттестации, подготовки и сдачи государственных экзаменов на основании личного заявления и справки – вызова, оформленного учебным заведением.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3.2.5. Предоставлять работникам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дополнительный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 оплачиваемый в следующих случаях (в календарных днях):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- при рождении  ребёнка в семье — 3 дня;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- в связи  с переездом на новое место жительства — 2 дня;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- для проводов детей в армию — 2 дня;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-  в случае свадьбы  работников (детей  работника) — 3 дня;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- на похороны близких родственников — 3 дня;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- родителям, направляющим детей – школьников в  первый класс - 1 день (1 сентября), а также родителям выпускников на выпускной вечер — 1 день..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Указанные отпуска предоставляются, если событие произошло (наступило) в период работы работника. 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6"/>
          <w:szCs w:val="28"/>
          <w:highlight w:val="white"/>
          <w:shd w:fill="FFFFFF" w:val="clear"/>
        </w:rPr>
        <w:t xml:space="preserve">3.2.6.  </w:t>
      </w:r>
      <w:r>
        <w:rPr>
          <w:rStyle w:val="FontStyle24"/>
          <w:rFonts w:eastAsia="Times New Roman"/>
          <w:sz w:val="28"/>
          <w:szCs w:val="28"/>
          <w:highlight w:val="white"/>
          <w:shd w:fill="FFFFFF" w:val="clear"/>
        </w:rPr>
        <w:t>Для обеспечения условий, позволяющих женщинам сочетать работу с материнством, освобождать беременных женщин от работы с сохранением среднего заработка для прохождения связанного с беременностью медицинского обследования, если таковое не может быть проведено в нерабочее время; предоставлять по просьбе женщин, имеющих детей в возрасте до 10 лет или ребёнка-инвалида в возрасте до 16 лет, отпуска в летнее или удобное для них время.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3.3.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3.4. В стаж, дающий право на ежегодный оплачиваемый отпуск, включается время предоставляемых по просьбе работника отпусков без сохранения заработной платы продолжительностью 14 календарных дней в течение рабочего года, а для лиц, совмещающих работу с обучением, время предоставления по их просьбе отпуска без сохранения заработной платы продолжительностью до одного календарного месяца (ст.12 ТК РФ).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Style w:val="FontStyle24"/>
          <w:rFonts w:eastAsia="Times New Roman"/>
          <w:sz w:val="28"/>
          <w:szCs w:val="28"/>
          <w:highlight w:val="white"/>
        </w:rPr>
      </w:pPr>
      <w:r>
        <w:rPr>
          <w:rFonts w:eastAsia="Times New Roman"/>
          <w:sz w:val="28"/>
          <w:szCs w:val="28"/>
          <w:highlight w:val="white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shd w:fill="FFFFFF" w:val="clear"/>
        </w:rPr>
        <w:t>Раздел 4. Оплата труда</w:t>
      </w:r>
    </w:p>
    <w:p>
      <w:pPr>
        <w:pStyle w:val="Normal"/>
        <w:bidi w:val="0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sz w:val="26"/>
          <w:highlight w:val="white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shd w:fill="FFFFFF" w:val="clear"/>
        </w:rPr>
        <w:t>4.1. Стороны исходят из того, что:</w:t>
      </w:r>
    </w:p>
    <w:p>
      <w:pPr>
        <w:pStyle w:val="Normal"/>
        <w:tabs>
          <w:tab w:val="left" w:pos="0" w:leader="none"/>
        </w:tabs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Заработная плата выплачивается работникам за текущий месяц не реже, чем каждые полмесяца в денежной форме.</w:t>
      </w:r>
    </w:p>
    <w:p>
      <w:pPr>
        <w:pStyle w:val="Normal"/>
        <w:tabs>
          <w:tab w:val="left" w:pos="2103" w:leader="none"/>
        </w:tabs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Дни выплаты заработной платы: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 xml:space="preserve">за первую половину месяца — 16 числа текущего периода, за вторую половину — </w:t>
      </w:r>
      <w:bookmarkStart w:id="0" w:name="_GoBack"/>
      <w:bookmarkEnd w:id="0"/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1 числа следующего месяца.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4.1.3. Заработная плата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выплачивается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 в соответствии с Положением об оплате труда работников МКУК «РДК Семилукского муниципального района Воронежской области».</w:t>
      </w:r>
    </w:p>
    <w:p>
      <w:pPr>
        <w:pStyle w:val="Normal"/>
        <w:widowControl w:val="false"/>
        <w:bidi w:val="0"/>
        <w:spacing w:lineRule="auto" w:line="36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4.1.4. При совмещении профессий (должностей), расширении зон обслуживания,   увеличении объёма работы или исполнении обязанностей временно отсутствующего работника устанавливаются доплаты к окладам (должностным окладам). Конкретный размер доплаты каждому работнику определяется его соглашением с Работодателем</w:t>
      </w:r>
      <w:r>
        <w:rPr>
          <w:rFonts w:ascii="Times New Roman" w:hAnsi="Times New Roman"/>
          <w:b/>
          <w:bCs/>
          <w:i/>
          <w:color w:val="111111"/>
          <w:sz w:val="28"/>
          <w:szCs w:val="28"/>
        </w:rPr>
        <w:t>.</w:t>
      </w:r>
    </w:p>
    <w:p>
      <w:pPr>
        <w:pStyle w:val="Normal"/>
        <w:widowControl w:val="false"/>
        <w:bidi w:val="0"/>
        <w:spacing w:lineRule="auto" w:line="36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4.1.5. Каждый час работы в ночное время оплачивается в повышенном размере по сравнению с работой в нормальных условиях. Повышение оплаты труда за работу в ночное время </w:t>
      </w:r>
      <w:r>
        <w:rPr>
          <w:rFonts w:ascii="Times New Roman" w:hAnsi="Times New Roman"/>
          <w:spacing w:val="-2"/>
          <w:sz w:val="28"/>
          <w:szCs w:val="28"/>
        </w:rPr>
        <w:t xml:space="preserve"> (с 22.00 до 06.00 час.) устанавливается в размере 35 процентов часовой тарифной ставки (оклада (должностного оклада), рассчитанного за час работы).</w:t>
      </w:r>
    </w:p>
    <w:p>
      <w:pPr>
        <w:pStyle w:val="Normal"/>
        <w:widowControl w:val="false"/>
        <w:tabs>
          <w:tab w:val="left" w:pos="9106" w:leader="none"/>
          <w:tab w:val="left" w:pos="9144" w:leader="none"/>
          <w:tab w:val="left" w:pos="9780" w:leader="none"/>
        </w:tabs>
        <w:bidi w:val="0"/>
        <w:spacing w:lineRule="auto" w:line="36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4.1.6. </w:t>
      </w:r>
      <w:r>
        <w:rPr>
          <w:rFonts w:ascii="Times New Roman" w:hAnsi="Times New Roman"/>
          <w:spacing w:val="-1"/>
          <w:sz w:val="28"/>
          <w:szCs w:val="28"/>
        </w:rPr>
        <w:t>Работа в сверхурочное время оплачивается в п</w:t>
      </w:r>
      <w:r>
        <w:rPr>
          <w:rFonts w:ascii="Times New Roman" w:hAnsi="Times New Roman"/>
          <w:spacing w:val="1"/>
          <w:sz w:val="28"/>
          <w:szCs w:val="28"/>
        </w:rPr>
        <w:t xml:space="preserve">олуторном размере за первые два </w:t>
      </w:r>
      <w:r>
        <w:rPr>
          <w:rFonts w:ascii="Times New Roman" w:hAnsi="Times New Roman"/>
          <w:spacing w:val="-1"/>
          <w:sz w:val="28"/>
          <w:szCs w:val="28"/>
        </w:rPr>
        <w:t>часа работы, а за последующие часы — не менее чем в двойном размере.</w:t>
      </w:r>
    </w:p>
    <w:p>
      <w:pPr>
        <w:pStyle w:val="Normal"/>
        <w:widowControl w:val="false"/>
        <w:tabs>
          <w:tab w:val="left" w:pos="9106" w:leader="none"/>
          <w:tab w:val="left" w:pos="9144" w:leader="none"/>
          <w:tab w:val="left" w:pos="9780" w:leader="none"/>
        </w:tabs>
        <w:bidi w:val="0"/>
        <w:spacing w:lineRule="auto" w:line="360"/>
        <w:ind w:left="0" w:right="0" w:hanging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 желанию работника сверхурочная работа вместо повышенной оплаты труда может компенсироваться предоставлением дополнительного времени отдыха, но не менее времени, отработанного сверхурочно.</w:t>
      </w:r>
    </w:p>
    <w:p>
      <w:pPr>
        <w:pStyle w:val="Normal"/>
        <w:widowControl w:val="false"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1"/>
          <w:sz w:val="28"/>
          <w:szCs w:val="28"/>
          <w:shd w:fill="FFFFFF" w:val="clear"/>
        </w:rPr>
        <w:t>4.1.7. Р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абота в выходной и нерабочий праздничный день оплачивается не менее чем в двойном размере.</w:t>
      </w:r>
    </w:p>
    <w:p>
      <w:pPr>
        <w:pStyle w:val="Normal"/>
        <w:widowControl w:val="false"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 в выходной или нерабочий праздничный день оплачивается в одинарном размере, а день отдыха оплате не подлежит.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shd w:fill="FFFFFF" w:val="clear"/>
        </w:rPr>
        <w:t>4.2. Работодатель обязуется: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4.2.1.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 xml:space="preserve">В письменной форме извещать каждого работника организации о составных частях заработной платы, причитающейся ему за соответствующий период; о размерах иных сумм, начисленных работнику, в том числе денежной компенсации за нарушение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работодателем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 xml:space="preserve"> установленного срока соответственно выплаты заработной платы, оплаты отпуска, выплат при увольнении и (или) других выплат, причитающихся работнику; о размерах и основаниях произведенных удержаний; а также об общей денежной сумме, подлежащей выплате.  Форма расчётного листка утверждается  работодателем с учётом мнения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профкома.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4.2.2. Возместить работнику не полученный им заработок во всех случаях незаконного лишения его возможности трудиться (ст.234 ТК РФ).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4.2.3. При нарушении установленного срока выплаты заработной платы, оплаты отпуска, выплат при увольнении и других выплат, причитающихся работнику, выплатить эти суммы с уплатой процентов (денежной компенсации) в размере не ниже одной сто пятидесятой действующей в это время ставки рефинансирования ЦБ РФ от невыплаченных в срок сумм за каждый день задержки, независимо от вины работодателя.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4.2.4. Считать оплату труда работников приоритетным по сравнению с другими платежами и финансовыми операциями. Принимать исчерпывающие, оперативные меры по своевременной выплате заработной платы.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4.2.5. Добиваться полного и своевременного финансирования МКУК «РДК Семилукского муниципального района Воронежской области», обеспечивающего своевременную выплату заработной платы. 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4.2.6. Осуществлять контроль за своевременностью выплаты заработной платы.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4.3. Ответственность за своевременность выплаты заработной платы несёт работодатель.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4.4.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В период приостановления работы работник имеет право в своё рабочее время отсутствовать на рабочем месте. На период приостановления работы за работником сохраняется средний заработок.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4.5. За работником на время приостановки работы для устранения нарушений, связанных с угрозой их жизни и здоровью, сохраняется место работы и средняя заработная плата.</w:t>
      </w:r>
    </w:p>
    <w:p>
      <w:pPr>
        <w:pStyle w:val="Normal"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aps/>
          <w:sz w:val="26"/>
          <w:highlight w:val="white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shd w:fill="FFFFFF" w:val="clear"/>
        </w:rPr>
        <w:t>Раздел 5. Охрана труда и здоровья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shd w:fill="FFFFFF" w:val="clear"/>
        </w:rPr>
        <w:t>5.1 Работодатель обязан обеспечить: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5.1.1. право работников МКУК «РДК Семилукского муниципального района Воронежской области»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работников;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5.1.2. режим труда и отдыха работников в соответствии с законодательством Российской Федерации и законодательством Воронежской области;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5.1.3. проведение за счёт собственных средств обязательных предварительных и периодических (в течение трудовой деятельности) медицинских осмотров (обследований) работников.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5.1.4. недопущение работников к выполнению ими трудовых обязанностей без прохождения обязательных медицинских осмотров, а также в случае медицинских противопоказаний;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5.1.5. информирование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защиты;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5.1.6. предоставление органам государственного управления охраной труда, органам государственного надзора и контроля за соблюдением требований охраны труда информации и документов, необходимых для осуществления ими своих полномочий;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5.1.7.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5.1.8. расследование в установленном Правительством Российской Федерации порядке несчастных случаев на производстве и профессиональных заболеваний;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5.1.9. беспрепятственный допуск должностных лиц органов государственного управления охраной труда, органов государственного надзора и контроля за соблюдением требований охраны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заболеваний;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5.1.10. выполнение предписаний должностных лиц органов государственного надзора и контроля за соблюдением требований охраны труда и рассмотрение представлений органов общественного контроля в установленные законодательством сроки;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5.1.11. обязательное социальное страхование работников от несчастных случаев в МКУК «РДК Семилукского муниципального района Воронежской области» и профессиональных заболеваний;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5.1.12. ознакомление работников с требованиями охраны труда;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5.1.13. разработку и утверждение правил и инструкций по охране труда для работников с учётом мнения профкома;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5.1.14. создание в учреждении комиссии по охране труда, в состав которой на паритетной основе должны входить члены профкома.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shd w:fill="FFFFFF" w:val="clear"/>
        </w:rPr>
        <w:t>5.2. Работник обязан: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5.2.1. Соблюдать требования охраны труда.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5.2.2. Правильно применять средства индивидуальной и коллективной защиты.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5.2.3. Проходить обучение безопасным методам и приёмам выполнения работ, инструктаж по охране труда, стажировку на рабочем месте и проверку знаний требований охраны труда.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5.2.4.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в МКУК «РДК Семилукского муниципального района Воронежской области», или об ухудшении состояния своего здоровья, в том числе о проявлении признаков острого профессионального заболевания. 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5.2.5.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shd w:fill="FFFFFF" w:val="clear"/>
        </w:rPr>
        <w:t>5.3 Профком обязуется: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5.3.1. Представлять и защищать права и интересы членов профсоюза по вопросам индивидуальных трудовых отношений. 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5.3.2. Осуществлять контроль за соблюдением работодателем и его представителем трудового законодательства и иных нормативных правовых актов, содержащих нормы трудового права. 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5.3.3. Проводить работу по защите социально-экономических и трудовых прав работников.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5.3.4. Оказывать необходимую консультативную помощь работникам по вопросам охраны труда.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5.3.5. Направлять работодателю заявления о нарушении его заместителями, руководителями структурных подразделений законов и иных нормативных актов о труде, условий коллективного договора с требованием о применении мер дисциплинарного взыскания вплоть до увольнения. 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5.3.6. Представлять и защищать трудовые права членов профсоюза по вопросам индивидуальных трудовых отношений в комиссии по трудовым спорам и в суде.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5.3.7. Содействовать работодателю в работе по улучшению охраны труда и созданию работникам здоровых и безопасных условий труда.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5.3.8. Нацеливать работников на соблюдение правил внутреннего трудового распорядка, полное, своевременное и качественное выполнение трудовых обязанностей.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5.3.9. Участвовать в работе комиссий МКУК «РДК Семилукского муниципального района Воронежской области» по аттестации работников,  охране труда и других.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shd w:fill="FFFFFF" w:val="clear"/>
        </w:rPr>
        <w:t>5.4. Профком совместно с работодателем: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5.4.1. Организуют и обеспечивают проведение контроля состояния условий охраны труда, соблюдения санитарно-эпидемиологических мероприятий и выполнением санитарных правил, состояния пожарной и экологической безопасности. 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5.5. На время приостановления работ органами государственного надзора и контроля за соблюдением требований охраны труда вследствие нарушения требований охраны труда не по вине работника за ним сохраняются место работы (должность) и средний заработок.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5.6. При отказе работника от выполнения работ в случае возникновения опасности для его жизни и здоровья, за исключением случаев, предусмотренных федеральными законами, работодатель обязан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5.7. В случае необеспечения работника средствами индивидуальной и коллективной защиты (в соответствии с нормами) работодатель не вправе требовать от работника выполнения трудовых обязанностей и обязан оплатить возникший по этой причине простой в соответствии с законодательством Российской Федерации.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5.8.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(или) опасными условиями труда, не предусмотренных трудовым договором, не влечёт за собой его привлечения к дисциплинарной ответственности.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5.9. 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законодательством Российской Федерации.</w:t>
      </w:r>
    </w:p>
    <w:p>
      <w:pPr>
        <w:pStyle w:val="Normal"/>
        <w:bidi w:val="0"/>
        <w:spacing w:lineRule="auto" w:line="360" w:before="0" w:after="0"/>
        <w:ind w:left="0" w:right="0" w:hanging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shd w:fill="FFFFFF" w:val="clear"/>
        </w:rPr>
        <w:t>Раздел 6. Социальные льготы и гарантии</w:t>
      </w:r>
    </w:p>
    <w:p>
      <w:pPr>
        <w:pStyle w:val="Normal"/>
        <w:bidi w:val="0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sz w:val="26"/>
          <w:highlight w:val="white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shd w:fill="FFFFFF" w:val="clear"/>
        </w:rPr>
        <w:t>6.1. Стороны обязуются: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6.1.1. Обеспечивать выполнение установленных законодательством гарантий и льгот работникам и их семьям.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6.1.2. Возмещать в установленном законом порядке расходы на медицинскую, социальную и профессиональную реабилитацию при повреждении здоровья работника вследствие несчастного случая  либо профессионального заболевания.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shd w:fill="FFFFFF" w:val="clear"/>
        </w:rPr>
        <w:t>6.2. Работодатель: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6.2.1. Обеспечивает работников пособиями по государственному социальному страхованию.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6.2.3. Компенсирует расходы на проезд общественным транспортом работникам, направленным в другую местность для выполнения служебного поручения вне места постоянной работы.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6.2.4. Оказывает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материальную помощь работникам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 за счёт экономии по фонду оплаты труда ежегодно к отпуску, а также на лечение, в связи с длительной болезнью.</w:t>
      </w:r>
    </w:p>
    <w:p>
      <w:pPr>
        <w:pStyle w:val="Style91"/>
        <w:widowControl/>
        <w:numPr>
          <w:ilvl w:val="0"/>
          <w:numId w:val="0"/>
        </w:numPr>
        <w:tabs>
          <w:tab w:val="left" w:pos="1022" w:leader="none"/>
        </w:tabs>
        <w:bidi w:val="0"/>
        <w:spacing w:lineRule="auto" w:line="360" w:before="0" w:after="0"/>
        <w:ind w:left="0" w:hanging="0"/>
        <w:jc w:val="both"/>
        <w:rPr/>
      </w:pPr>
      <w:r>
        <w:rPr>
          <w:rStyle w:val="FontStyle24"/>
          <w:sz w:val="28"/>
          <w:szCs w:val="28"/>
        </w:rPr>
        <w:t xml:space="preserve">6.2.5. По ходатайству Работодателя за успешное и добросовестное исполнение должностных обязанностей, продолжительную и безупречную работу в </w:t>
      </w:r>
      <w:r>
        <w:rPr>
          <w:rStyle w:val="FontStyle24"/>
          <w:rFonts w:eastAsia="Times New Roman" w:cs="Times New Roman" w:ascii="Times New Roman" w:hAnsi="Times New Roman"/>
          <w:sz w:val="28"/>
          <w:szCs w:val="28"/>
          <w:shd w:fill="FFFFFF" w:val="clear"/>
        </w:rPr>
        <w:t>МКУК «РДК Семилукского муниципального района Воронежской области»</w:t>
      </w:r>
      <w:r>
        <w:rPr>
          <w:rStyle w:val="FontStyle24"/>
          <w:sz w:val="28"/>
          <w:szCs w:val="28"/>
        </w:rPr>
        <w:t xml:space="preserve"> работник может быть награждён Учредителем денежной премией в размере до месячного оклада.</w:t>
      </w:r>
    </w:p>
    <w:p>
      <w:pPr>
        <w:pStyle w:val="Style201"/>
        <w:widowControl/>
        <w:bidi w:val="0"/>
        <w:spacing w:lineRule="auto" w:line="360" w:before="0" w:after="0"/>
        <w:ind w:left="0" w:right="0" w:hanging="0"/>
        <w:jc w:val="left"/>
        <w:rPr/>
      </w:pPr>
      <w:r>
        <w:rPr>
          <w:rStyle w:val="FontStyle24"/>
          <w:sz w:val="28"/>
          <w:szCs w:val="28"/>
        </w:rPr>
        <w:t>Поощрение работника производится также в связи с его выходом на пенсию и в честь 50-летия со дня рождения.</w:t>
      </w:r>
    </w:p>
    <w:p>
      <w:pPr>
        <w:pStyle w:val="Style201"/>
        <w:widowControl/>
        <w:bidi w:val="0"/>
        <w:spacing w:lineRule="auto" w:line="360" w:before="0" w:after="0"/>
        <w:ind w:left="0" w:right="0" w:hanging="0"/>
        <w:jc w:val="left"/>
        <w:rPr/>
      </w:pPr>
      <w:r>
        <w:rPr>
          <w:rStyle w:val="FontStyle24"/>
          <w:sz w:val="28"/>
          <w:szCs w:val="28"/>
        </w:rPr>
        <w:t>Успешная деятельность работника может быть отмечена:</w:t>
      </w:r>
    </w:p>
    <w:p>
      <w:pPr>
        <w:pStyle w:val="Style171"/>
        <w:widowControl/>
        <w:numPr>
          <w:ilvl w:val="0"/>
          <w:numId w:val="3"/>
        </w:numPr>
        <w:tabs>
          <w:tab w:val="left" w:pos="696" w:leader="none"/>
        </w:tabs>
        <w:bidi w:val="0"/>
        <w:spacing w:lineRule="auto" w:line="360" w:before="0" w:after="0"/>
        <w:jc w:val="left"/>
        <w:rPr/>
      </w:pPr>
      <w:r>
        <w:rPr>
          <w:rStyle w:val="FontStyle24"/>
          <w:sz w:val="28"/>
          <w:szCs w:val="28"/>
        </w:rPr>
        <w:t xml:space="preserve">Почётной грамотой администрации </w:t>
      </w:r>
      <w:r>
        <w:rPr>
          <w:rStyle w:val="FontStyle24"/>
          <w:rFonts w:eastAsia="Times New Roman" w:cs="Times New Roman" w:ascii="Times New Roman" w:hAnsi="Times New Roman"/>
          <w:sz w:val="28"/>
          <w:szCs w:val="28"/>
          <w:shd w:fill="FFFFFF" w:val="clear"/>
        </w:rPr>
        <w:t>МКУК «РДК Семилукского муниципального района Воронежской области»</w:t>
      </w:r>
      <w:r>
        <w:rPr>
          <w:rStyle w:val="FontStyle24"/>
          <w:sz w:val="28"/>
          <w:szCs w:val="28"/>
        </w:rPr>
        <w:t>;</w:t>
      </w:r>
    </w:p>
    <w:p>
      <w:pPr>
        <w:pStyle w:val="Style71"/>
        <w:widowControl/>
        <w:numPr>
          <w:ilvl w:val="0"/>
          <w:numId w:val="0"/>
        </w:numPr>
        <w:tabs>
          <w:tab w:val="left" w:pos="710" w:leader="none"/>
        </w:tabs>
        <w:bidi w:val="0"/>
        <w:spacing w:lineRule="auto" w:line="360" w:before="0" w:after="0"/>
        <w:ind w:left="0" w:right="0" w:hanging="0"/>
        <w:jc w:val="both"/>
        <w:rPr/>
      </w:pPr>
      <w:r>
        <w:rPr>
          <w:rStyle w:val="FontStyle24"/>
          <w:sz w:val="28"/>
          <w:szCs w:val="28"/>
        </w:rPr>
        <w:t>- Почётными грамотами других вышестоящих органов. Работодатель может ходатайствовать перед соответствующими органами о награждении работника отраслевыми знаками за особые заслуги в сфере культуры, о присвоении Почётных званий в отрасли «культура».</w:t>
      </w:r>
    </w:p>
    <w:p>
      <w:pPr>
        <w:pStyle w:val="Style171"/>
        <w:widowControl/>
        <w:numPr>
          <w:ilvl w:val="0"/>
          <w:numId w:val="4"/>
        </w:numPr>
        <w:tabs>
          <w:tab w:val="left" w:pos="1018" w:leader="none"/>
        </w:tabs>
        <w:bidi w:val="0"/>
        <w:spacing w:lineRule="auto" w:line="360" w:before="0" w:after="0"/>
        <w:jc w:val="left"/>
        <w:rPr/>
      </w:pPr>
      <w:r>
        <w:rPr>
          <w:rStyle w:val="FontStyle24"/>
          <w:sz w:val="28"/>
          <w:szCs w:val="28"/>
        </w:rPr>
        <w:t xml:space="preserve">Работники </w:t>
      </w:r>
      <w:r>
        <w:rPr>
          <w:rStyle w:val="FontStyle24"/>
          <w:rFonts w:eastAsia="Times New Roman" w:cs="Times New Roman" w:ascii="Times New Roman" w:hAnsi="Times New Roman"/>
          <w:sz w:val="28"/>
          <w:szCs w:val="28"/>
          <w:shd w:fill="FFFFFF" w:val="clear"/>
        </w:rPr>
        <w:t>МКУК «РДК Семилукского муниципального района Воронежской области»</w:t>
      </w:r>
      <w:r>
        <w:rPr>
          <w:rStyle w:val="FontStyle24"/>
          <w:sz w:val="28"/>
          <w:szCs w:val="28"/>
        </w:rPr>
        <w:t>, нуждающиеся в санаторно-курортном лечении, имеют право на приобретение путёвок на льготной основе.</w:t>
      </w:r>
    </w:p>
    <w:p>
      <w:pPr>
        <w:pStyle w:val="Style171"/>
        <w:widowControl/>
        <w:numPr>
          <w:ilvl w:val="0"/>
          <w:numId w:val="4"/>
        </w:numPr>
        <w:tabs>
          <w:tab w:val="left" w:pos="1018" w:leader="none"/>
        </w:tabs>
        <w:bidi w:val="0"/>
        <w:spacing w:lineRule="auto" w:line="360" w:before="0" w:after="0"/>
        <w:ind w:left="0" w:right="0" w:hanging="0"/>
        <w:jc w:val="both"/>
        <w:rPr/>
      </w:pPr>
      <w:r>
        <w:rPr>
          <w:rStyle w:val="FontStyle24"/>
          <w:rFonts w:eastAsia="Times New Roman"/>
          <w:sz w:val="28"/>
          <w:szCs w:val="28"/>
          <w:shd w:fill="FFFFFF" w:val="clear"/>
        </w:rPr>
        <w:t>Работники, имеющие детей в возрасте до 15 лет, имеют право на приобретение льготных путёвок в детские оздоровительные лагеря.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u w:val="single"/>
          <w:shd w:fill="FFFFFF" w:val="clear"/>
        </w:rPr>
        <w:t>6.5. Профком: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6.5.1. Организует поздравления членов профсоюза с юбилейными датами (50, 55, 60 лет) и в иных случаях за счёт средств профсоюзной организации.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6.5.2. Готовит документы и направляет их в Обком профсоюза для оказания материальной помощи за счёт средств Обкома членам профсоюза в связи с несчастным случаем, длительной болезнью (три и более месяцев) и в иных особых случаях.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6.5.3. Своевременно направляет документы в Обком  профсоюза для решения вопроса о выплате страхового пособия из средств Обкома профсоюза работникам, получившим травму.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6.5.4. Обеспечивает организацию летней оздоровительной кампании и новогодних праздников для детей и частичное финансирование этих мероприятий для детей членов профсоюза.</w:t>
      </w:r>
    </w:p>
    <w:p>
      <w:pPr>
        <w:pStyle w:val="Normal"/>
        <w:bidi w:val="0"/>
        <w:spacing w:lineRule="auto" w:line="360" w:before="0" w:after="0"/>
        <w:ind w:left="0" w:right="0" w:hanging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shd w:fill="FFFFFF" w:val="clear"/>
        </w:rPr>
        <w:t>Раздел 7. Гарантии профсоюзной деятельности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7.1.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Первичная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 профсоюзная организация независима в своей деятельности от органов исполнительной власти, органов местного самоуправления, работодателей, их объединений, политических партий и других общественных объединений, им не подотчётна и неподконтрольна.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7.2.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Первичная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 профсоюзная организация не отвечает по обязательствам МКУК «РДК Семилукского муниципального района Воронежской области», органов государственной власти и органов местного самоуправления, которые в свою очередь не отвечают по обязательствам профсоюза.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7.3. Работодатель соблюдает права профсоюза, содействует его созданию и деятельности. 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7.4. Работодатель обеспечивает предоставление установленных законодательством, коллективным договором гарантий не освобождённым работникам, входящим в состав профкома.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shd w:fill="FFFFFF" w:val="clear"/>
        </w:rPr>
        <w:t>7.4. Стороны договорились о том, что: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7.4.1.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7.4.2. Профком осуществляет контроль соблюдения трудового законодательства и иных нормативных правовых актов, содержащих нормы трудового права в порядке, установленном ст.370 ТК РФ.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7.4.3. Работодатель принимает решения с учётом мнения профкома в случаях, предусмотренных законодательством, настоящим коллективным договором.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7.4.5. Работодатель обязан предоставить профкому безвозмездно помещение для проведения собраний, заседаний, хранения документации, возможность размещения информации в доступном для всех работников месте, право пользоваться средствами связи, оргтехникой (ст. 377 ТК РФ).</w:t>
      </w:r>
    </w:p>
    <w:p>
      <w:pPr>
        <w:pStyle w:val="Style17"/>
        <w:widowControl w:val="false"/>
        <w:tabs>
          <w:tab w:val="left" w:pos="0" w:leader="none"/>
        </w:tabs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shd w:fill="FFFFFF" w:val="clear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highlight w:val="white"/>
          <w:shd w:fill="FFFFFF" w:val="clear"/>
        </w:rPr>
        <w:t>Работодатель предоставляет выборному профсоюзному органу возможность проведения собраний, конференций, заседаний в рабочее время без нарушения нормальной деятельности учреждения, выделяет для этой цели помещение.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7.4.6. Работодатель обеспечивает ежемесячное бесплатное перечисление на счёт профсоюзной организации членских взносов из заработной платы работников, являющихся членами профсоюза, при наличии их письменных заявлений. Размер членского профсоюзного взноса составляет 1% заработной платы работника. Профсоюзные взносы перечисляются на счёт профсоюзной организации в день выплаты заработной платы.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7.4.7.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профсоюзами съездов, конференций, а также для участия в работе их выборных органов, проводимых ими семинаров, совещаниях и других мероприятиях.</w:t>
      </w:r>
    </w:p>
    <w:p>
      <w:pPr>
        <w:pStyle w:val="Normal"/>
        <w:tabs>
          <w:tab w:val="left" w:pos="0" w:leader="none"/>
        </w:tabs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7.4.8. </w:t>
      </w:r>
      <w:r>
        <w:rPr>
          <w:rFonts w:eastAsia="Times New Roman" w:cs="Times New Roman" w:ascii="Times New Roman" w:hAnsi="Times New Roman"/>
          <w:spacing w:val="6"/>
          <w:sz w:val="28"/>
          <w:szCs w:val="28"/>
          <w:shd w:fill="FFFFFF" w:val="clear"/>
        </w:rPr>
        <w:t>П</w:t>
      </w:r>
      <w:r>
        <w:rPr>
          <w:rFonts w:eastAsia="Times New Roman" w:cs="Times New Roman" w:ascii="Times New Roman" w:hAnsi="Times New Roman"/>
          <w:spacing w:val="-5"/>
          <w:sz w:val="28"/>
          <w:szCs w:val="28"/>
          <w:shd w:fill="FFFFFF" w:val="clear"/>
        </w:rPr>
        <w:t>одвергать дисциплинарному взысканию работников, избранных в профсоюзные органы, с учётом мнения органа, членом которого они являются</w:t>
      </w:r>
      <w:r>
        <w:rPr>
          <w:rFonts w:eastAsia="Times New Roman" w:cs="Times New Roman" w:ascii="Times New Roman" w:hAnsi="Times New Roman"/>
          <w:spacing w:val="6"/>
          <w:sz w:val="28"/>
          <w:szCs w:val="28"/>
          <w:shd w:fill="FFFFFF" w:val="clear"/>
        </w:rPr>
        <w:t>, а также увольнять  по инициативе работодателя председателя и заместителей выборных профсоюзных органов организации</w:t>
      </w:r>
      <w:r>
        <w:rPr>
          <w:rFonts w:eastAsia="Times New Roman" w:cs="Times New Roman" w:ascii="Times New Roman" w:hAnsi="Times New Roman"/>
          <w:spacing w:val="-6"/>
          <w:sz w:val="28"/>
          <w:szCs w:val="28"/>
          <w:shd w:fill="FFFFFF" w:val="clear"/>
        </w:rPr>
        <w:t xml:space="preserve">  помимо  соблюдения  общего порядка увольнения только с предварительного согласия вышестоящего выборного профсоюзного органа. 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7.4.9. Работодатель предоставляет профкому необходимую информацию по любым вопросам труда и социально-экономического развития МКУК «РДК Семилукского муниципального района Воронежской области».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7.4.10. Члены профкома включаются в состав комиссий, действующих в МКУК «РДК Семилукского муниципального района Воронежской области».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7.4.11. Работодатель с учётом мнения профкома рассматривает следующие вопросы: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- расторжение трудового договора с работниками, являющимися членами профсоюза, по инициативе работодателя;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- привлечение к сверхурочным работам;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- разделение рабочего времени на части;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- привлечение к работе в выходные и нерабочие праздничные дни;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- очерёдность предоставления отпусков;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- принятие локальных нормативных актов, устанавливающих систему оплаты труда;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- применение систем нормирования труда;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- массовые увольнения;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- установление перечня должностей работников с ненормированным рабочим днём;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- утверждение Правил внутреннего трудового распорядка;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- создание комиссии по охране труда;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- составление графиков сменности;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- утверждение формы расчётного листка;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- размеры повышения заработной платы в ночное время;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- применение и снятие дисциплинарного взыскания до истечения 1 года со дня его применения;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- определение форм профессиональной подготовки, переподготовки и повышения квалификации работников, перечень необходимых профессий и специальностей;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- установление сроков выплаты заработной платы работникам.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 xml:space="preserve">7.4.12. </w:t>
      </w:r>
      <w:r>
        <w:rPr>
          <w:rFonts w:eastAsia="Times New Roman" w:cs="Times New Roman" w:ascii="Times New Roman" w:hAnsi="Times New Roman"/>
          <w:b w:val="false"/>
          <w:bCs w:val="false"/>
          <w:spacing w:val="-2"/>
          <w:sz w:val="28"/>
          <w:szCs w:val="28"/>
          <w:shd w:fill="FFFFFF" w:val="clear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 xml:space="preserve">а выполнение дополнительной к трудовым обязанностям общественной работы в интересах коллектива </w:t>
      </w:r>
      <w:r>
        <w:rPr>
          <w:rFonts w:eastAsia="Times New Roman" w:cs="Times New Roman" w:ascii="Times New Roman" w:hAnsi="Times New Roman"/>
          <w:b w:val="false"/>
          <w:bCs w:val="false"/>
          <w:spacing w:val="-2"/>
          <w:sz w:val="28"/>
          <w:szCs w:val="28"/>
          <w:shd w:fill="FFFFFF" w:val="clear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spacing w:val="-1"/>
          <w:sz w:val="28"/>
          <w:szCs w:val="28"/>
          <w:shd w:fill="FFFFFF" w:val="clear"/>
        </w:rPr>
        <w:t>ленам профсоюзного комитета, н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е освобождённым от основной работы,</w:t>
      </w:r>
      <w:r>
        <w:rPr>
          <w:rFonts w:eastAsia="Times New Roman" w:cs="Times New Roman" w:ascii="Times New Roman" w:hAnsi="Times New Roman"/>
          <w:b w:val="false"/>
          <w:bCs w:val="false"/>
          <w:spacing w:val="-2"/>
          <w:sz w:val="28"/>
          <w:szCs w:val="28"/>
          <w:shd w:fill="FFFFFF" w:val="clear"/>
        </w:rPr>
        <w:t xml:space="preserve"> предоставляется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дополнительный оплачиваемый отпуск:</w:t>
      </w:r>
    </w:p>
    <w:p>
      <w:pPr>
        <w:pStyle w:val="Normal"/>
        <w:tabs>
          <w:tab w:val="left" w:pos="1080" w:leader="none"/>
        </w:tabs>
        <w:bidi w:val="0"/>
        <w:spacing w:lineRule="auto" w:line="360"/>
        <w:ind w:left="0" w:right="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- председателю профкома – 3 календарных дня; 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- членам профкома – 1 календарный день.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eastAsia="Times New Roman" w:cs="Times New Roman"/>
          <w:highlight w:val="white"/>
        </w:rPr>
      </w:pPr>
      <w:r>
        <w:rPr>
          <w:rFonts w:eastAsia="Times New Roman" w:cs="Times New Roman"/>
          <w:highlight w:val="white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shd w:fill="FFFFFF" w:val="clear"/>
        </w:rPr>
        <w:t>Раздел. 8. Контроль выполнени</w:t>
      </w:r>
      <w:r>
        <w:rPr>
          <w:rFonts w:eastAsia="Times New Roman" w:cs="Times New Roman" w:ascii="Times New Roman" w:hAnsi="Times New Roman"/>
          <w:b/>
          <w:caps/>
          <w:sz w:val="28"/>
          <w:szCs w:val="28"/>
          <w:shd w:fill="FFFFFF" w:val="clear"/>
        </w:rPr>
        <w:t>Я</w:t>
      </w:r>
      <w:r>
        <w:rPr>
          <w:rFonts w:eastAsia="Times New Roman" w:cs="Times New Roman" w:ascii="Times New Roman" w:hAnsi="Times New Roman"/>
          <w:b/>
          <w:caps/>
          <w:sz w:val="28"/>
          <w:szCs w:val="28"/>
          <w:shd w:fill="FFFFFF" w:val="clear"/>
        </w:rPr>
        <w:t xml:space="preserve"> коллективного договора. Ответственность сторон</w:t>
      </w:r>
    </w:p>
    <w:p>
      <w:pPr>
        <w:pStyle w:val="Normal"/>
        <w:bidi w:val="0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sz w:val="26"/>
          <w:highlight w:val="white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shd w:fill="FFFFFF" w:val="clear"/>
        </w:rPr>
        <w:t>8.1.Стороны договорились, что: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8.1.1. Работодатель направляет коллективный договор в течение 7 дней со дня его подписания на уведомительную регистрацию в департамент труда и занятости.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8.1.2. Стороны рассматривают в недельный срок все возникающие в период действия коллективного договора разногласия и конфликты, связанные с его выполнением.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8.1.3. Стороны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их предупреждения с использованием работниками крайней меры их разрешения — забастовки.</w:t>
      </w:r>
    </w:p>
    <w:p>
      <w:pPr>
        <w:pStyle w:val="Normal"/>
        <w:tabs>
          <w:tab w:val="left" w:pos="285" w:leader="none"/>
        </w:tabs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6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8.2. В случае нарушения или невыполнения обязательств коллективного договора, нарушения прав и гарантий деятельности профсоюза, нарушения трудового законодательства и иных актов, содержащих нормы трудового права, виновная сторона или лица несут ответственность в порядке, предусмотренном законодательством.</w:t>
      </w:r>
    </w:p>
    <w:tbl>
      <w:tblPr>
        <w:tblW w:w="9781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20"/>
        <w:gridCol w:w="5460"/>
      </w:tblGrid>
      <w:tr>
        <w:trPr/>
        <w:tc>
          <w:tcPr>
            <w:tcW w:w="4320" w:type="dxa"/>
            <w:tcBorders/>
            <w:shd w:color="auto" w:fill="auto" w:val="clear"/>
          </w:tcPr>
          <w:p>
            <w:pPr>
              <w:pStyle w:val="Style21"/>
              <w:bidi w:val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От работников:</w:t>
            </w:r>
          </w:p>
          <w:p>
            <w:pPr>
              <w:pStyle w:val="Style21"/>
              <w:bidi w:val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</w:t>
            </w:r>
          </w:p>
          <w:p>
            <w:pPr>
              <w:pStyle w:val="Style21"/>
              <w:bidi w:val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/>
                <w:sz w:val="28"/>
                <w:szCs w:val="28"/>
              </w:rPr>
              <w:t>Т.Н. Насонова</w:t>
            </w:r>
          </w:p>
          <w:p>
            <w:pPr>
              <w:pStyle w:val="Style21"/>
              <w:bidi w:val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«___» _____________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460" w:type="dxa"/>
            <w:tcBorders/>
            <w:shd w:color="auto" w:fill="auto" w:val="clear"/>
          </w:tcPr>
          <w:p>
            <w:pPr>
              <w:pStyle w:val="Style21"/>
              <w:bidi w:val="0"/>
              <w:jc w:val="left"/>
              <w:rPr/>
            </w:pP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 работодателя:</w:t>
            </w:r>
          </w:p>
          <w:p>
            <w:pPr>
              <w:pStyle w:val="Style21"/>
              <w:bidi w:val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Style21"/>
              <w:bidi w:val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  </w:t>
            </w:r>
            <w:r>
              <w:rPr>
                <w:rFonts w:ascii="Times New Roman" w:hAnsi="Times New Roman"/>
                <w:sz w:val="28"/>
                <w:szCs w:val="28"/>
              </w:rPr>
              <w:t>М.А. Исаева</w:t>
            </w:r>
          </w:p>
          <w:p>
            <w:pPr>
              <w:pStyle w:val="Style21"/>
              <w:bidi w:val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>«___» _________________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>
      <w:pPr>
        <w:pStyle w:val="Normal"/>
        <w:tabs>
          <w:tab w:val="left" w:pos="285" w:leader="none"/>
        </w:tabs>
        <w:spacing w:lineRule="auto" w:line="360"/>
        <w:ind w:hanging="0"/>
        <w:jc w:val="both"/>
        <w:rPr/>
      </w:pPr>
      <w:r>
        <w:rPr/>
      </w:r>
    </w:p>
    <w:sectPr>
      <w:type w:val="nextPage"/>
      <w:pgSz w:w="12240" w:h="15840"/>
      <w:pgMar w:left="1418" w:right="1041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153"/>
        </w:tabs>
        <w:ind w:left="0" w:hanging="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159"/>
        </w:tabs>
        <w:ind w:left="0" w:hanging="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158"/>
        </w:tabs>
        <w:ind w:left="0" w:hanging="0"/>
      </w:pPr>
      <w:rPr>
        <w:rFonts w:ascii="Times New Roman" w:hAnsi="Times New Roman" w:cs="Times New Roman" w:hint="default"/>
        <w:sz w:val="26"/>
        <w:szCs w:val="26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3"/>
      <w:numFmt w:val="decimal"/>
      <w:lvlText w:val="6.%1."/>
      <w:lvlJc w:val="left"/>
      <w:pPr>
        <w:tabs>
          <w:tab w:val="num" w:pos="485"/>
        </w:tabs>
        <w:ind w:left="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5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42ce"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c10f02"/>
    <w:rPr>
      <w:color w:val="0000FF"/>
      <w:u w:val="single"/>
    </w:rPr>
  </w:style>
  <w:style w:type="character" w:styleId="ListLabel1" w:customStyle="1">
    <w:name w:val="ListLabel 1"/>
    <w:qFormat/>
    <w:rsid w:val="004f42ce"/>
    <w:rPr>
      <w:rFonts w:cs="Symbol"/>
    </w:rPr>
  </w:style>
  <w:style w:type="character" w:styleId="ListLabel2" w:customStyle="1">
    <w:name w:val="ListLabel 2"/>
    <w:qFormat/>
    <w:rsid w:val="004f42ce"/>
    <w:rPr>
      <w:rFonts w:ascii="Times New Roman" w:hAnsi="Times New Roman" w:cs="Symbol"/>
      <w:sz w:val="26"/>
    </w:rPr>
  </w:style>
  <w:style w:type="character" w:styleId="Style15" w:customStyle="1">
    <w:name w:val="Текст выноски Знак"/>
    <w:basedOn w:val="DefaultParagraphFont"/>
    <w:link w:val="ab"/>
    <w:uiPriority w:val="99"/>
    <w:semiHidden/>
    <w:qFormat/>
    <w:rsid w:val="00ab7ad8"/>
    <w:rPr>
      <w:rFonts w:ascii="Tahoma" w:hAnsi="Tahoma"/>
      <w:color w:val="00000A"/>
      <w:sz w:val="16"/>
      <w:szCs w:val="14"/>
    </w:rPr>
  </w:style>
  <w:style w:type="character" w:styleId="ListLabel3">
    <w:name w:val="ListLabel 3"/>
    <w:qFormat/>
    <w:rPr>
      <w:rFonts w:cs="Symbol"/>
      <w:sz w:val="26"/>
    </w:rPr>
  </w:style>
  <w:style w:type="character" w:styleId="FontStyle24">
    <w:name w:val="Font Style24"/>
    <w:qFormat/>
    <w:rPr>
      <w:rFonts w:ascii="Times New Roman" w:hAnsi="Times New Roman" w:cs="Times New Roman"/>
      <w:sz w:val="26"/>
      <w:szCs w:val="26"/>
    </w:rPr>
  </w:style>
  <w:style w:type="character" w:styleId="WW8NumSt2z0">
    <w:name w:val="WW8NumSt2z0"/>
    <w:qFormat/>
    <w:rPr>
      <w:rFonts w:ascii="Times New Roman" w:hAnsi="Times New Roman" w:cs="Times New Roman"/>
    </w:rPr>
  </w:style>
  <w:style w:type="character" w:styleId="WW8NumSt3z0">
    <w:name w:val="WW8NumSt3z0"/>
    <w:qFormat/>
    <w:rPr>
      <w:rFonts w:ascii="Times New Roman" w:hAnsi="Times New Roman" w:cs="Times New Roman"/>
    </w:rPr>
  </w:style>
  <w:style w:type="character" w:styleId="WW8NumSt7z0">
    <w:name w:val="WW8NumSt7z0"/>
    <w:qFormat/>
    <w:rPr>
      <w:rFonts w:ascii="Times New Roman" w:hAnsi="Times New Roman" w:cs="Times New Roman"/>
      <w:sz w:val="26"/>
      <w:szCs w:val="26"/>
    </w:rPr>
  </w:style>
  <w:style w:type="character" w:styleId="WW8Num9z0">
    <w:name w:val="WW8Num9z0"/>
    <w:qFormat/>
    <w:rPr>
      <w:rFonts w:ascii="Times New Roman" w:hAnsi="Times New Roman" w:cs="Times New Roman"/>
    </w:rPr>
  </w:style>
  <w:style w:type="character" w:styleId="WW8Num20z0">
    <w:name w:val="WW8Num20z0"/>
    <w:qFormat/>
    <w:rPr>
      <w:rFonts w:ascii="Times New Roman" w:hAnsi="Times New Roman" w:cs="Times New Roman"/>
    </w:rPr>
  </w:style>
  <w:style w:type="character" w:styleId="WW8NumSt1z0">
    <w:name w:val="WW8NumSt1z0"/>
    <w:qFormat/>
    <w:rPr>
      <w:rFonts w:ascii="Times New Roman" w:hAnsi="Times New Roman"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  <w:sz w:val="26"/>
      <w:szCs w:val="26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  <w:sz w:val="26"/>
      <w:szCs w:val="26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  <w:sz w:val="26"/>
      <w:szCs w:val="26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  <w:sz w:val="26"/>
      <w:szCs w:val="26"/>
    </w:rPr>
  </w:style>
  <w:style w:type="character" w:styleId="ListLabel21">
    <w:name w:val="ListLabel 21"/>
    <w:qFormat/>
    <w:rPr>
      <w:rFonts w:cs="Times New Roman"/>
    </w:rPr>
  </w:style>
  <w:style w:type="paragraph" w:styleId="Style16" w:customStyle="1">
    <w:name w:val="Заголовок"/>
    <w:basedOn w:val="Normal"/>
    <w:next w:val="Style17"/>
    <w:qFormat/>
    <w:rsid w:val="004f42ce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rsid w:val="004f42ce"/>
    <w:pPr>
      <w:spacing w:lineRule="auto" w:line="288" w:before="0" w:after="140"/>
    </w:pPr>
    <w:rPr/>
  </w:style>
  <w:style w:type="paragraph" w:styleId="Style18">
    <w:name w:val="List"/>
    <w:basedOn w:val="Style17"/>
    <w:rsid w:val="004f42ce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4f42ce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4f42ce"/>
    <w:pPr>
      <w:suppressLineNumbers/>
    </w:pPr>
    <w:rPr/>
  </w:style>
  <w:style w:type="paragraph" w:styleId="Style21" w:customStyle="1">
    <w:name w:val="Содержимое таблицы"/>
    <w:basedOn w:val="Normal"/>
    <w:qFormat/>
    <w:rsid w:val="004f42ce"/>
    <w:pPr/>
    <w:rPr/>
  </w:style>
  <w:style w:type="paragraph" w:styleId="NoSpacing">
    <w:name w:val="No Spacing"/>
    <w:basedOn w:val="Normal"/>
    <w:uiPriority w:val="1"/>
    <w:qFormat/>
    <w:rsid w:val="00ca02b9"/>
    <w:pPr>
      <w:widowControl/>
    </w:pPr>
    <w:rPr>
      <w:rFonts w:ascii="Calibri" w:hAnsi="Calibri" w:eastAsia="" w:cs="Times New Roman" w:asciiTheme="minorHAnsi" w:eastAsiaTheme="minorEastAsia" w:hAnsiTheme="minorHAnsi"/>
      <w:color w:val="00000A"/>
      <w:szCs w:val="32"/>
      <w:lang w:val="en-US" w:eastAsia="en-US" w:bidi="en-US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ab7ad8"/>
    <w:pPr/>
    <w:rPr>
      <w:rFonts w:ascii="Tahoma" w:hAnsi="Tahoma"/>
      <w:sz w:val="16"/>
      <w:szCs w:val="14"/>
    </w:rPr>
  </w:style>
  <w:style w:type="paragraph" w:styleId="ConsPlusNormal">
    <w:name w:val="ConsPlusNormal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00000A"/>
      <w:sz w:val="20"/>
      <w:szCs w:val="20"/>
      <w:lang w:val="ru-RU" w:eastAsia="ru-RU" w:bidi="ar-SA"/>
    </w:rPr>
  </w:style>
  <w:style w:type="paragraph" w:styleId="Style201">
    <w:name w:val="Style20"/>
    <w:basedOn w:val="Normal"/>
    <w:qFormat/>
    <w:pPr>
      <w:spacing w:lineRule="exact" w:line="322"/>
      <w:ind w:firstLine="528"/>
      <w:jc w:val="both"/>
    </w:pPr>
    <w:rPr/>
  </w:style>
  <w:style w:type="paragraph" w:styleId="Style171">
    <w:name w:val="Style17"/>
    <w:basedOn w:val="Normal"/>
    <w:qFormat/>
    <w:pPr>
      <w:spacing w:lineRule="exact" w:line="322"/>
      <w:ind w:firstLine="533"/>
      <w:jc w:val="both"/>
    </w:pPr>
    <w:rPr/>
  </w:style>
  <w:style w:type="paragraph" w:styleId="Style91">
    <w:name w:val="Style9"/>
    <w:basedOn w:val="Normal"/>
    <w:qFormat/>
    <w:pPr>
      <w:spacing w:lineRule="exact" w:line="322"/>
      <w:ind w:firstLine="533"/>
    </w:pPr>
    <w:rPr/>
  </w:style>
  <w:style w:type="paragraph" w:styleId="Style71">
    <w:name w:val="Style7"/>
    <w:basedOn w:val="Normal"/>
    <w:qFormat/>
    <w:pPr>
      <w:spacing w:lineRule="exact" w:line="322"/>
    </w:pPr>
    <w:rPr/>
  </w:style>
  <w:style w:type="paragraph" w:styleId="Style161">
    <w:name w:val="Style16"/>
    <w:basedOn w:val="Normal"/>
    <w:qFormat/>
    <w:pPr>
      <w:spacing w:lineRule="exact" w:line="322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9">
    <w:name w:val="WW8Num9"/>
    <w:qFormat/>
  </w:style>
  <w:style w:type="numbering" w:styleId="WW8Num20">
    <w:name w:val="WW8Num20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C55826F8230E6885CEE8AD3B15F4449891949E5F3C6216F554E5331A5G6I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365E3-9F8E-43C3-A6A2-935424CD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Application>LibreOffice/5.3.1.2$Windows_x86 LibreOffice_project/e80a0e0fd1875e1696614d24c32df0f95f03deb2</Application>
  <Pages>24</Pages>
  <Words>4376</Words>
  <Characters>30946</Characters>
  <CharactersWithSpaces>35355</CharactersWithSpaces>
  <Paragraphs>232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2018-03-13T13:23:00Z</dcterms:created>
  <dc:creator>user</dc:creator>
  <dc:description/>
  <dc:language>ru-RU</dc:language>
  <cp:lastModifiedBy/>
  <cp:lastPrinted>2018-03-16T11:09:00Z</cp:lastPrinted>
  <dcterms:modified xsi:type="dcterms:W3CDTF">2019-03-01T12:41:54Z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